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Роль дорожной службы в управлении состоянием автомобильных дорог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Развития дорожной сети и влияния состояния дороги на работу автомобильного транспорта.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Общие требования и принципы управления состоянием автомобильной дороги.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Основные задачи и функции дорожно-эксплуатационной службы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Требования к транспортно-эксплуатационному состоянию автомобильных дорог.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Основные показатели оценки транспортно-эксплуатационного состояния дорог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Требования к техническим параметрам и характеристикам дорог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Допустимые габариты, осевые нагрузки и общая масса автомобилей.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Потребительские свойства как основные показатели состояния дороги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Скорость движения и методы её определения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FF0000"/>
          <w:spacing w:val="-5"/>
          <w:szCs w:val="28"/>
          <w:u w:val="none"/>
        </w:rPr>
      </w:pPr>
      <w:r w:rsidRPr="003737BF">
        <w:rPr>
          <w:rStyle w:val="a4"/>
          <w:color w:val="FF0000"/>
          <w:spacing w:val="-5"/>
          <w:szCs w:val="28"/>
          <w:u w:val="none"/>
        </w:rPr>
        <w:t>Влияние ширины укрепленной поверхности дороги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1F3864" w:themeColor="accent5" w:themeShade="80"/>
          <w:spacing w:val="-5"/>
          <w:szCs w:val="28"/>
          <w:highlight w:val="yellow"/>
          <w:u w:val="none"/>
        </w:rPr>
      </w:pPr>
      <w:r w:rsidRPr="003737BF">
        <w:rPr>
          <w:rStyle w:val="a4"/>
          <w:color w:val="1F3864" w:themeColor="accent5" w:themeShade="80"/>
          <w:spacing w:val="-5"/>
          <w:szCs w:val="28"/>
          <w:highlight w:val="yellow"/>
          <w:u w:val="none"/>
        </w:rPr>
        <w:t>Влияние ширины и типа укрепленных обочин дорог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продольного уклона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радиусов вертикальных выпуклых кривых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радиусов кривых в плане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коэффициента сцепления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ровности поверхности дороги на скорость движения автомобиля.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Оценка влияния климатических факторов на скорость движения.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Качественное состояние транспортных потоков.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Пропускная способность и уровни загрузки дороги движением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Оценка дорог и дорожных сооружений или оценка транспортно-эксплуатационного состояния. Цель оценки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Оценка влияния дорожных условий на безопасность движения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FF0000"/>
          <w:spacing w:val="-5"/>
          <w:szCs w:val="28"/>
          <w:u w:val="none"/>
        </w:rPr>
      </w:pPr>
      <w:r w:rsidRPr="003737BF">
        <w:rPr>
          <w:rStyle w:val="a4"/>
          <w:color w:val="FF0000"/>
          <w:szCs w:val="28"/>
          <w:u w:val="none"/>
        </w:rPr>
        <w:t>Классификации методов оценки состояния дорог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Определение фактической категории существующей дороги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Методы визуальной оценки состояния дорог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Методы оценки состояния дорог по техническим параметрам и физическим характеристикам и комбинированные методы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Методика комплексной оценки качества и состояния дорог по их потребительским свойствам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1F3864" w:themeColor="accent5" w:themeShade="80"/>
          <w:spacing w:val="-5"/>
          <w:szCs w:val="28"/>
          <w:highlight w:val="yellow"/>
          <w:u w:val="none"/>
        </w:rPr>
      </w:pPr>
      <w:r w:rsidRPr="003737BF">
        <w:rPr>
          <w:rStyle w:val="a4"/>
          <w:color w:val="1F3864" w:themeColor="accent5" w:themeShade="80"/>
          <w:szCs w:val="28"/>
          <w:highlight w:val="yellow"/>
          <w:u w:val="none"/>
        </w:rPr>
        <w:t>Цель и задачи диагностики автомобильных дорог</w:t>
      </w:r>
    </w:p>
    <w:p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  <w:r w:rsidRPr="003737BF">
        <w:rPr>
          <w:spacing w:val="-5"/>
          <w:szCs w:val="28"/>
        </w:rPr>
        <w:t>Задачи диагностики автомобильных дорог.</w:t>
      </w:r>
    </w:p>
    <w:p w:rsid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  <w:r w:rsidRPr="003737BF">
        <w:rPr>
          <w:spacing w:val="-5"/>
          <w:szCs w:val="28"/>
        </w:rPr>
        <w:t>Первичная и повторная диагностика.</w:t>
      </w:r>
    </w:p>
    <w:p w:rsidR="003737BF" w:rsidRDefault="003737BF" w:rsidP="003737B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</w:p>
    <w:p w:rsidR="003737BF" w:rsidRPr="003737BF" w:rsidRDefault="003737BF" w:rsidP="003737B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30"/>
          <w:szCs w:val="30"/>
          <w:lang w:val="kk-KZ"/>
        </w:rPr>
      </w:pPr>
      <w:r w:rsidRPr="003737BF">
        <w:rPr>
          <w:b/>
          <w:bCs/>
          <w:color w:val="000000"/>
          <w:sz w:val="30"/>
          <w:szCs w:val="30"/>
        </w:rPr>
        <w:t>Миллер Эмилия Владимировна</w:t>
      </w:r>
      <w:r w:rsidRPr="003737BF">
        <w:rPr>
          <w:b/>
          <w:bCs/>
          <w:color w:val="000000"/>
          <w:sz w:val="30"/>
          <w:szCs w:val="30"/>
          <w:lang w:val="kk-KZ"/>
        </w:rPr>
        <w:t xml:space="preserve"> – 12, 28</w:t>
      </w:r>
    </w:p>
    <w:p w:rsidR="003737BF" w:rsidRPr="003737BF" w:rsidRDefault="003737BF" w:rsidP="003737B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  <w:lang w:val="kk-KZ"/>
        </w:rPr>
      </w:pPr>
      <w:r w:rsidRPr="003737BF">
        <w:rPr>
          <w:b/>
          <w:bCs/>
          <w:color w:val="000000"/>
          <w:sz w:val="30"/>
          <w:szCs w:val="30"/>
        </w:rPr>
        <w:t xml:space="preserve">Садыков Тимур </w:t>
      </w:r>
      <w:proofErr w:type="spellStart"/>
      <w:r w:rsidRPr="003737BF">
        <w:rPr>
          <w:b/>
          <w:bCs/>
          <w:color w:val="000000"/>
          <w:sz w:val="30"/>
          <w:szCs w:val="30"/>
        </w:rPr>
        <w:t>Серикұлы</w:t>
      </w:r>
      <w:proofErr w:type="spellEnd"/>
      <w:r w:rsidRPr="003737BF">
        <w:rPr>
          <w:b/>
          <w:bCs/>
          <w:color w:val="000000"/>
          <w:sz w:val="30"/>
          <w:szCs w:val="30"/>
          <w:lang w:val="kk-KZ"/>
        </w:rPr>
        <w:t xml:space="preserve"> – 11, 23</w:t>
      </w:r>
      <w:bookmarkStart w:id="0" w:name="_GoBack"/>
      <w:bookmarkEnd w:id="0"/>
    </w:p>
    <w:p w:rsidR="0062141B" w:rsidRPr="003737BF" w:rsidRDefault="0062141B" w:rsidP="003737BF"/>
    <w:sectPr w:rsidR="0062141B" w:rsidRPr="003737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1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6FF"/>
    <w:rsid w:val="003737BF"/>
    <w:rsid w:val="006106FF"/>
    <w:rsid w:val="0062141B"/>
    <w:rsid w:val="006B1202"/>
    <w:rsid w:val="00B10784"/>
    <w:rsid w:val="00EA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F8C49"/>
  <w15:chartTrackingRefBased/>
  <w15:docId w15:val="{5E31A3AF-6941-42C2-A773-F910BA67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2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202"/>
    <w:pPr>
      <w:ind w:left="720"/>
      <w:contextualSpacing/>
    </w:pPr>
  </w:style>
  <w:style w:type="character" w:styleId="a4">
    <w:name w:val="Hyperlink"/>
    <w:uiPriority w:val="99"/>
    <w:unhideWhenUsed/>
    <w:rsid w:val="00B107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5</cp:revision>
  <dcterms:created xsi:type="dcterms:W3CDTF">2020-03-29T09:26:00Z</dcterms:created>
  <dcterms:modified xsi:type="dcterms:W3CDTF">2021-01-25T14:18:00Z</dcterms:modified>
</cp:coreProperties>
</file>